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BFE" w:rsidRPr="008E1BFE" w:rsidRDefault="009331B7" w:rsidP="00066124">
      <w:pPr>
        <w:jc w:val="right"/>
        <w:rPr>
          <w:rFonts w:ascii="Century Gothic" w:hAnsi="Century Gothic"/>
          <w:b/>
          <w:sz w:val="20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1085850</wp:posOffset>
                </wp:positionV>
                <wp:extent cx="5943600" cy="1266825"/>
                <wp:effectExtent l="57150" t="19050" r="76200" b="1238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D47" w:rsidRPr="0037434F" w:rsidRDefault="008E1BFE" w:rsidP="0006612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72"/>
                                <w:lang w:val="es-ES_tradnl"/>
                              </w:rPr>
                              <w:t>Boletín</w:t>
                            </w:r>
                          </w:p>
                          <w:p w:rsidR="00DE5D47" w:rsidRPr="008E1BFE" w:rsidRDefault="008E1BFE" w:rsidP="008E1BFE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val="es-ES_tradnl"/>
                              </w:rPr>
                              <w:t>Autor: GLA Grupo avanzado Español Julio 2015</w:t>
                            </w:r>
                            <w:r w:rsidR="00DE5D47" w:rsidRPr="0037434F">
                              <w:rPr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lang w:val="es-ES_tradnl"/>
                              </w:rPr>
                              <w:t>Información referente a Providencia</w:t>
                            </w:r>
                          </w:p>
                          <w:p w:rsidR="00DE5D47" w:rsidRPr="0037434F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es-ES_tradnl"/>
                              </w:rPr>
                            </w:pPr>
                          </w:p>
                          <w:p w:rsidR="00DE5D47" w:rsidRPr="0037434F" w:rsidRDefault="00DE5D47" w:rsidP="00AB4DE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85.5pt;width:468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" fillcolor="#00a1df [3157]" strokecolor="#004d6c [1605]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  <v:path arrowok="t"/>
                <v:textbox>
                  <w:txbxContent>
                    <w:p w:rsidR="00DE5D47" w:rsidRPr="0037434F" w:rsidRDefault="008E1BFE" w:rsidP="0006612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72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72"/>
                          <w:lang w:val="es-ES_tradnl"/>
                        </w:rPr>
                        <w:t>Boletín</w:t>
                      </w:r>
                    </w:p>
                    <w:p w:rsidR="00DE5D47" w:rsidRPr="008E1BFE" w:rsidRDefault="008E1BFE" w:rsidP="008E1BFE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lang w:val="es-ES_tradnl"/>
                        </w:rPr>
                        <w:t>Autor: GLA Grupo avanzado Español Julio 2015</w:t>
                      </w:r>
                      <w:r w:rsidR="00DE5D47" w:rsidRPr="0037434F">
                        <w:rPr>
                          <w:lang w:val="es-ES_tradnl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lang w:val="es-ES_tradnl"/>
                        </w:rPr>
                        <w:t>Información referente a Providencia</w:t>
                      </w:r>
                    </w:p>
                    <w:p w:rsidR="00DE5D47" w:rsidRPr="0037434F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es-ES_tradnl"/>
                        </w:rPr>
                      </w:pPr>
                    </w:p>
                    <w:p w:rsidR="00DE5D47" w:rsidRPr="0037434F" w:rsidRDefault="00DE5D47" w:rsidP="00AB4DE3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BFE" w:rsidRPr="008E1BFE">
        <w:rPr>
          <w:rFonts w:ascii="Century Gothic" w:hAnsi="Century Gothic"/>
          <w:b/>
          <w:sz w:val="20"/>
        </w:rPr>
        <w:t>GLA 2015</w:t>
      </w:r>
      <w:r w:rsidR="00412032" w:rsidRPr="008E1BFE">
        <w:br/>
      </w:r>
      <w:r w:rsidR="008E1BFE" w:rsidRPr="008E1BFE">
        <w:rPr>
          <w:rFonts w:ascii="Century Gothic" w:hAnsi="Century Gothic"/>
          <w:b/>
          <w:sz w:val="20"/>
        </w:rPr>
        <w:t>Green Community</w:t>
      </w:r>
      <w:r w:rsidR="008E1BFE">
        <w:rPr>
          <w:rFonts w:ascii="Century Gothic" w:hAnsi="Century Gothic"/>
          <w:b/>
          <w:sz w:val="20"/>
        </w:rPr>
        <w:t>&amp; Personalized Spanish</w:t>
      </w:r>
    </w:p>
    <w:p w:rsidR="008E1BFE" w:rsidRDefault="008E1BFE" w:rsidP="00066124">
      <w:pPr>
        <w:jc w:val="right"/>
        <w:rPr>
          <w:rFonts w:ascii="Century Gothic" w:hAnsi="Century Gothic"/>
          <w:b/>
          <w:sz w:val="20"/>
        </w:rPr>
      </w:pPr>
      <w:r w:rsidRPr="008E1BFE">
        <w:rPr>
          <w:rFonts w:ascii="Century Gothic" w:hAnsi="Century Gothic"/>
          <w:b/>
          <w:sz w:val="20"/>
        </w:rPr>
        <w:t>Santos Tours</w:t>
      </w:r>
    </w:p>
    <w:p w:rsidR="008E1BFE" w:rsidRPr="008E1BFE" w:rsidRDefault="008E1BFE" w:rsidP="00066124">
      <w:pPr>
        <w:jc w:val="right"/>
        <w:rPr>
          <w:rFonts w:ascii="Century Gothic" w:hAnsi="Century Gothic"/>
          <w:b/>
          <w:sz w:val="20"/>
        </w:rPr>
      </w:pPr>
    </w:p>
    <w:p w:rsidR="00890364" w:rsidRPr="008E1BFE" w:rsidRDefault="008E1BFE" w:rsidP="00066124">
      <w:pPr>
        <w:jc w:val="right"/>
        <w:rPr>
          <w:b/>
        </w:rPr>
      </w:pPr>
      <w:r w:rsidRPr="008E1BFE">
        <w:rPr>
          <w:rFonts w:ascii="Century Gothic" w:hAnsi="Century Gothic"/>
          <w:b/>
          <w:sz w:val="20"/>
        </w:rPr>
        <w:t xml:space="preserve"> </w:t>
      </w:r>
    </w:p>
    <w:p w:rsidR="00066124" w:rsidRPr="008E1BFE" w:rsidRDefault="00CC27B3" w:rsidP="00B967A4">
      <w:pPr>
        <w:spacing w:line="480" w:lineRule="auto"/>
      </w:pPr>
      <w:r w:rsidRPr="0037434F">
        <w:rPr>
          <w:b/>
          <w:noProof/>
          <w:sz w:val="20"/>
          <w:lang w:eastAsia="en-US"/>
        </w:rPr>
        <w:drawing>
          <wp:anchor distT="0" distB="0" distL="114300" distR="114300" simplePos="0" relativeHeight="251664384" behindDoc="0" locked="0" layoutInCell="1" allowOverlap="1" wp14:anchorId="58D3E5EE" wp14:editId="5428D3CB">
            <wp:simplePos x="0" y="0"/>
            <wp:positionH relativeFrom="column">
              <wp:posOffset>4542790</wp:posOffset>
            </wp:positionH>
            <wp:positionV relativeFrom="paragraph">
              <wp:posOffset>398780</wp:posOffset>
            </wp:positionV>
            <wp:extent cx="1849755" cy="2466975"/>
            <wp:effectExtent l="171450" t="152400" r="188595" b="2190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54414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66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CF3" w:rsidRPr="0037434F" w:rsidRDefault="00C51CF3" w:rsidP="0019013C">
      <w:pPr>
        <w:pStyle w:val="Heading2"/>
        <w:rPr>
          <w:lang w:val="es-ES_tradnl"/>
        </w:rPr>
      </w:pPr>
      <w:r w:rsidRPr="0037434F">
        <w:rPr>
          <w:rFonts w:ascii="Century Gothic" w:hAnsi="Century Gothic"/>
          <w:color w:val="0F6FC6"/>
          <w:lang w:val="es-ES_tradnl"/>
        </w:rPr>
        <w:t>Introducción</w:t>
      </w:r>
    </w:p>
    <w:p w:rsidR="005A1853" w:rsidRPr="0037434F" w:rsidRDefault="008E1BFE" w:rsidP="005A1853">
      <w:pPr>
        <w:rPr>
          <w:lang w:val="es-ES_tradnl"/>
        </w:rPr>
      </w:pPr>
      <w:r>
        <w:rPr>
          <w:rFonts w:ascii="Century Gothic" w:hAnsi="Century Gothic"/>
          <w:lang w:val="es-ES_tradnl"/>
        </w:rPr>
        <w:t xml:space="preserve">Este boletín fue creado por estudiantes de español avanzado del grupo voluntariado de GLA, Julio. 2015. A través de muchas entrevistas e investigación, los estudiantes han expuesto y presentado a la comunidad este boletín para la misma. </w:t>
      </w:r>
    </w:p>
    <w:p w:rsidR="003E2A9D" w:rsidRDefault="009331B7" w:rsidP="003E2A9D">
      <w:pPr>
        <w:pStyle w:val="Heading2"/>
        <w:rPr>
          <w:rFonts w:ascii="Century Gothic" w:hAnsi="Century Gothic"/>
          <w:color w:val="0F6FC6"/>
          <w:lang w:val="es-ES_trad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-4445</wp:posOffset>
                </wp:positionV>
                <wp:extent cx="156210" cy="170180"/>
                <wp:effectExtent l="0" t="0" r="0" b="12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" cy="1701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32.05pt;margin-top:-.35pt;width:12.3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" fillcolor="red" stroked="f" strokeweight="2pt">
                <v:fill opacity="28835f" color2="#20c8f7 [1951]" rotate="t" focusposition=".5,.5" focussize="" colors="0 red;30802f #20c9f8" focus="100%" type="gradientRadial"/>
                <v:path arrowok="t"/>
              </v:oval>
            </w:pict>
          </mc:Fallback>
        </mc:AlternateContent>
      </w:r>
      <w:r w:rsidR="00412032" w:rsidRPr="0037434F">
        <w:rPr>
          <w:rFonts w:ascii="Century Gothic" w:hAnsi="Century Gothic"/>
          <w:color w:val="0F6FC6"/>
          <w:lang w:val="es-ES_tradnl"/>
        </w:rPr>
        <w:t>Autor</w:t>
      </w:r>
    </w:p>
    <w:p w:rsidR="008E1BFE" w:rsidRPr="008E1BFE" w:rsidRDefault="008E1BFE" w:rsidP="008E1BFE">
      <w:pPr>
        <w:rPr>
          <w:lang w:val="es-ES_tradnl"/>
        </w:rPr>
      </w:pPr>
      <w:r>
        <w:rPr>
          <w:lang w:val="es-ES_tradnl"/>
        </w:rPr>
        <w:t xml:space="preserve">Los estudiantes avanzados de GLA, julio 2015. </w:t>
      </w:r>
    </w:p>
    <w:p w:rsidR="00995BB5" w:rsidRPr="0037434F" w:rsidRDefault="00152B3A" w:rsidP="003E2A9D">
      <w:pPr>
        <w:pStyle w:val="Heading2"/>
        <w:rPr>
          <w:lang w:val="es-ES_tradnl"/>
        </w:rPr>
      </w:pPr>
      <w:r w:rsidRPr="0037434F">
        <w:rPr>
          <w:rFonts w:ascii="Century Gothic" w:hAnsi="Century Gothic"/>
          <w:color w:val="0F6FC6"/>
          <w:lang w:val="es-ES_tradnl"/>
        </w:rPr>
        <w:t>Personajes principales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F5F9" w:themeFill="background2"/>
        <w:tblLook w:val="04A0" w:firstRow="1" w:lastRow="0" w:firstColumn="1" w:lastColumn="0" w:noHBand="0" w:noVBand="1"/>
      </w:tblPr>
      <w:tblGrid>
        <w:gridCol w:w="2448"/>
        <w:gridCol w:w="3752"/>
      </w:tblGrid>
      <w:tr w:rsidR="00066124" w:rsidRPr="008E1BFE" w:rsidTr="0037434F">
        <w:tc>
          <w:tcPr>
            <w:tcW w:w="2448" w:type="dxa"/>
            <w:shd w:val="clear" w:color="auto" w:fill="DBF5F9" w:themeFill="background2"/>
            <w:vAlign w:val="center"/>
          </w:tcPr>
          <w:p w:rsidR="00066124" w:rsidRPr="0037434F" w:rsidRDefault="008E1BFE" w:rsidP="00DE5D47">
            <w:pPr>
              <w:pStyle w:val="Heading3"/>
              <w:spacing w:after="220"/>
              <w:outlineLvl w:val="2"/>
              <w:rPr>
                <w:lang w:val="es-ES_tradnl"/>
              </w:rPr>
            </w:pPr>
            <w:r>
              <w:rPr>
                <w:rFonts w:ascii="Century Gothic" w:hAnsi="Century Gothic"/>
                <w:color w:val="0F6FC6"/>
                <w:lang w:val="es-ES_tradnl"/>
              </w:rPr>
              <w:t>Café</w:t>
            </w:r>
          </w:p>
        </w:tc>
        <w:tc>
          <w:tcPr>
            <w:tcW w:w="3753" w:type="dxa"/>
            <w:shd w:val="clear" w:color="auto" w:fill="DBF5F9" w:themeFill="background2"/>
            <w:vAlign w:val="center"/>
          </w:tcPr>
          <w:p w:rsidR="00066124" w:rsidRPr="0037434F" w:rsidRDefault="008E1BFE" w:rsidP="00DE5D47">
            <w:pPr>
              <w:spacing w:after="220"/>
              <w:rPr>
                <w:sz w:val="20"/>
                <w:lang w:val="es-ES_tradnl"/>
              </w:rPr>
            </w:pPr>
            <w:r>
              <w:rPr>
                <w:rFonts w:ascii="Century Gothic" w:hAnsi="Century Gothic"/>
                <w:sz w:val="20"/>
                <w:lang w:val="es-ES_tradnl"/>
              </w:rPr>
              <w:t xml:space="preserve">Se pretende aquí conversar sobre el café y su historia en Providencia. </w:t>
            </w:r>
          </w:p>
        </w:tc>
      </w:tr>
      <w:tr w:rsidR="00066124" w:rsidRPr="008E1BFE" w:rsidTr="0037434F">
        <w:tc>
          <w:tcPr>
            <w:tcW w:w="2448" w:type="dxa"/>
            <w:shd w:val="clear" w:color="auto" w:fill="DBF5F9" w:themeFill="background2"/>
            <w:vAlign w:val="center"/>
          </w:tcPr>
          <w:p w:rsidR="00066124" w:rsidRPr="0037434F" w:rsidRDefault="008E1BFE" w:rsidP="00DE5D47">
            <w:pPr>
              <w:pStyle w:val="Heading3"/>
              <w:spacing w:after="220"/>
              <w:outlineLvl w:val="2"/>
              <w:rPr>
                <w:rStyle w:val="Heading3Char"/>
                <w:b/>
                <w:lang w:val="es-ES_tradnl"/>
              </w:rPr>
            </w:pPr>
            <w:r>
              <w:rPr>
                <w:rStyle w:val="Heading3Char"/>
                <w:b/>
                <w:lang w:val="es-ES_tradnl"/>
              </w:rPr>
              <w:t>Los negocios de las mujeres</w:t>
            </w:r>
          </w:p>
        </w:tc>
        <w:tc>
          <w:tcPr>
            <w:tcW w:w="3753" w:type="dxa"/>
            <w:shd w:val="clear" w:color="auto" w:fill="DBF5F9" w:themeFill="background2"/>
            <w:vAlign w:val="center"/>
          </w:tcPr>
          <w:p w:rsidR="00066124" w:rsidRPr="0037434F" w:rsidRDefault="008E1BFE" w:rsidP="00DE5D47">
            <w:pPr>
              <w:spacing w:after="220"/>
              <w:rPr>
                <w:sz w:val="20"/>
                <w:lang w:val="es-ES_tradnl"/>
              </w:rPr>
            </w:pPr>
            <w:r>
              <w:rPr>
                <w:rFonts w:ascii="Century Gothic" w:hAnsi="Century Gothic"/>
                <w:sz w:val="20"/>
                <w:lang w:val="es-ES_tradnl"/>
              </w:rPr>
              <w:t xml:space="preserve">Se presenta a las mujeres que se destacan por su desarrollo en microempresas. </w:t>
            </w:r>
          </w:p>
        </w:tc>
      </w:tr>
      <w:tr w:rsidR="00066124" w:rsidRPr="008E1BFE" w:rsidTr="0037434F">
        <w:tc>
          <w:tcPr>
            <w:tcW w:w="2448" w:type="dxa"/>
            <w:shd w:val="clear" w:color="auto" w:fill="DBF5F9" w:themeFill="background2"/>
            <w:vAlign w:val="center"/>
          </w:tcPr>
          <w:p w:rsidR="00066124" w:rsidRPr="0037434F" w:rsidRDefault="008E1BFE" w:rsidP="00DE5D47">
            <w:pPr>
              <w:pStyle w:val="Heading3"/>
              <w:spacing w:after="220"/>
              <w:outlineLvl w:val="2"/>
              <w:rPr>
                <w:lang w:val="es-ES_tradnl"/>
              </w:rPr>
            </w:pPr>
            <w:r>
              <w:rPr>
                <w:lang w:val="es-ES_tradnl"/>
              </w:rPr>
              <w:t>La casa de la Roca</w:t>
            </w:r>
          </w:p>
        </w:tc>
        <w:tc>
          <w:tcPr>
            <w:tcW w:w="3753" w:type="dxa"/>
            <w:shd w:val="clear" w:color="auto" w:fill="DBF5F9" w:themeFill="background2"/>
            <w:vAlign w:val="center"/>
          </w:tcPr>
          <w:p w:rsidR="00066124" w:rsidRPr="0037434F" w:rsidRDefault="008E1BFE" w:rsidP="00DE5D47">
            <w:pPr>
              <w:spacing w:after="220"/>
              <w:rPr>
                <w:sz w:val="20"/>
                <w:lang w:val="es-ES_tradnl"/>
              </w:rPr>
            </w:pPr>
            <w:r>
              <w:rPr>
                <w:rFonts w:ascii="Century Gothic" w:hAnsi="Century Gothic"/>
                <w:sz w:val="20"/>
                <w:lang w:val="es-ES_tradnl"/>
              </w:rPr>
              <w:t xml:space="preserve">Se comenta la historia de la Casa de la Roca en Providencia. </w:t>
            </w:r>
          </w:p>
        </w:tc>
      </w:tr>
      <w:tr w:rsidR="00066124" w:rsidRPr="0037434F" w:rsidTr="0037434F">
        <w:tc>
          <w:tcPr>
            <w:tcW w:w="2448" w:type="dxa"/>
            <w:shd w:val="clear" w:color="auto" w:fill="DBF5F9" w:themeFill="background2"/>
            <w:vAlign w:val="center"/>
          </w:tcPr>
          <w:p w:rsidR="00066124" w:rsidRPr="0037434F" w:rsidRDefault="00066124" w:rsidP="00DE5D47">
            <w:pPr>
              <w:pStyle w:val="Heading3"/>
              <w:spacing w:after="220"/>
              <w:outlineLvl w:val="2"/>
              <w:rPr>
                <w:lang w:val="es-ES_tradnl"/>
              </w:rPr>
            </w:pPr>
          </w:p>
        </w:tc>
        <w:tc>
          <w:tcPr>
            <w:tcW w:w="3753" w:type="dxa"/>
            <w:shd w:val="clear" w:color="auto" w:fill="DBF5F9" w:themeFill="background2"/>
            <w:vAlign w:val="center"/>
          </w:tcPr>
          <w:p w:rsidR="00066124" w:rsidRPr="0037434F" w:rsidRDefault="00066124" w:rsidP="00DE5D47">
            <w:pPr>
              <w:spacing w:after="220"/>
              <w:rPr>
                <w:sz w:val="20"/>
                <w:lang w:val="es-ES_tradnl"/>
              </w:rPr>
            </w:pPr>
          </w:p>
        </w:tc>
      </w:tr>
    </w:tbl>
    <w:p w:rsidR="00537B23" w:rsidRPr="0037434F" w:rsidRDefault="00537B23" w:rsidP="00061FA3">
      <w:pPr>
        <w:rPr>
          <w:lang w:val="es-ES_tradnl"/>
        </w:rPr>
      </w:pPr>
    </w:p>
    <w:p w:rsidR="003E2A9D" w:rsidRDefault="003E2A9D" w:rsidP="003E2A9D">
      <w:pPr>
        <w:rPr>
          <w:lang w:val="es-ES_tradnl"/>
        </w:rPr>
      </w:pPr>
    </w:p>
    <w:p w:rsidR="008E1BFE" w:rsidRPr="00CC27B3" w:rsidRDefault="008E1BFE" w:rsidP="008E1BFE">
      <w:pPr>
        <w:rPr>
          <w:b/>
        </w:rPr>
      </w:pPr>
      <w:r w:rsidRPr="00CC27B3">
        <w:rPr>
          <w:b/>
        </w:rPr>
        <w:lastRenderedPageBreak/>
        <w:t>El Café</w:t>
      </w:r>
    </w:p>
    <w:p w:rsidR="008E1BFE" w:rsidRPr="00CC27B3" w:rsidRDefault="008E1BFE" w:rsidP="008E1BFE">
      <w:pPr>
        <w:ind w:firstLine="708"/>
      </w:pPr>
      <w:r w:rsidRPr="00CC27B3">
        <w:rPr>
          <w:lang w:val="es-CR"/>
        </w:rPr>
        <w:t xml:space="preserve">La historia del café en Providencia empezó en 1951 con el bisabuelo de Juan Agüero. El empezó con 50 plantas, y separó las semillas para crear cien plantas. En 1960, las personas empezaron a llevar el café en caballos de Santa María, por eso, se despertaron a las tres de la mañana y viajaron a Providencia. Necesitaron dormir en Copey y regresaron a Providencia en la mañana.  Entonces, en 1975, ellos empezaron a transportar el café por carro a Santa María y este viaje duraba seis horas. </w:t>
      </w:r>
      <w:r w:rsidR="00CC27B3">
        <w:t xml:space="preserve">Los </w:t>
      </w:r>
      <w:r w:rsidRPr="00CC27B3">
        <w:t xml:space="preserve">hombres tomaron tres viajes cada día. </w:t>
      </w:r>
    </w:p>
    <w:p w:rsidR="008E1BFE" w:rsidRPr="00CC27B3" w:rsidRDefault="008E1BFE" w:rsidP="008E1BFE">
      <w:pPr>
        <w:rPr>
          <w:lang w:val="es-CR"/>
        </w:rPr>
      </w:pPr>
      <w:r w:rsidRPr="00CC27B3">
        <w:tab/>
      </w:r>
      <w:r w:rsidRPr="00CC27B3">
        <w:rPr>
          <w:lang w:val="es-CR"/>
        </w:rPr>
        <w:t xml:space="preserve">En 2000, 25 de las 60 familias en Providencia producían el café y ahora, es todavía un gran parte de la economía de la comunidad. </w:t>
      </w:r>
    </w:p>
    <w:p w:rsidR="008E1BFE" w:rsidRPr="00CC27B3" w:rsidRDefault="008E1BFE" w:rsidP="008E1BFE">
      <w:pPr>
        <w:rPr>
          <w:lang w:val="es-CR"/>
        </w:rPr>
      </w:pPr>
    </w:p>
    <w:p w:rsidR="008E1BFE" w:rsidRPr="00CC27B3" w:rsidRDefault="008E1BFE" w:rsidP="008E1BFE">
      <w:pPr>
        <w:rPr>
          <w:b/>
          <w:lang w:val="es-CR"/>
        </w:rPr>
      </w:pPr>
      <w:r w:rsidRPr="00CC27B3">
        <w:rPr>
          <w:b/>
          <w:lang w:val="es-CR"/>
        </w:rPr>
        <w:t>Los Negocios de las Mujeres</w:t>
      </w:r>
    </w:p>
    <w:p w:rsidR="008E1BFE" w:rsidRPr="00CC27B3" w:rsidRDefault="008E1BFE" w:rsidP="008E1BFE">
      <w:pPr>
        <w:rPr>
          <w:lang w:val="es-CR"/>
        </w:rPr>
      </w:pPr>
      <w:r w:rsidRPr="00CC27B3">
        <w:rPr>
          <w:lang w:val="es-CR"/>
        </w:rPr>
        <w:t xml:space="preserve">En Providencia, hay muchas mujeres que operan sus propios negocios. Fanny Calderón y su esposo encabezan el supermercado en Providencia y lo empezaron hace 14 anos. Ella trabaja muy dura porque empieza su día en la Lechería antes de venir a su tienda a las nueve. También, Flora Elizondo cocina en el comedor con otras mujeres. Ella vino a Providencia hace 30 años con su esposo quien nació aquí. Flora asistió a la universidad de INA para aprender sobre la tecnología de alimentos y la duración de los productos. Ella dijo: “La armonía de ambiente es muy importante”. Por eso ella cocina todo orgánico. </w:t>
      </w:r>
    </w:p>
    <w:p w:rsidR="00CC27B3" w:rsidRPr="00CC27B3" w:rsidRDefault="008E1BFE" w:rsidP="008E1BFE">
      <w:pPr>
        <w:rPr>
          <w:lang w:val="es-CR"/>
        </w:rPr>
      </w:pPr>
      <w:r w:rsidRPr="00CC27B3">
        <w:rPr>
          <w:lang w:val="es-CR"/>
        </w:rPr>
        <w:t>Ana Calderón tiene un negocio en Providencia también. Ana empezó su negocia de haciendo salsa picante y café hace 2 años. Ella empezó hacienda la salsa pica</w:t>
      </w:r>
      <w:r w:rsidR="00CC27B3" w:rsidRPr="00CC27B3">
        <w:rPr>
          <w:lang w:val="es-CR"/>
        </w:rPr>
        <w:t xml:space="preserve">nte cuando sus amigos dijeron </w:t>
      </w:r>
      <w:r w:rsidRPr="00CC27B3">
        <w:rPr>
          <w:lang w:val="es-CR"/>
        </w:rPr>
        <w:t xml:space="preserve"> </w:t>
      </w:r>
      <w:r w:rsidR="00CC27B3" w:rsidRPr="00CC27B3">
        <w:rPr>
          <w:lang w:val="es-CR"/>
        </w:rPr>
        <w:t>“</w:t>
      </w:r>
      <w:r w:rsidRPr="00CC27B3">
        <w:rPr>
          <w:lang w:val="es-CR"/>
        </w:rPr>
        <w:t>Que ri</w:t>
      </w:r>
      <w:r w:rsidR="00CC27B3" w:rsidRPr="00CC27B3">
        <w:rPr>
          <w:lang w:val="es-CR"/>
        </w:rPr>
        <w:t>co si me lo haces de lo compro”</w:t>
      </w:r>
      <w:r w:rsidRPr="00CC27B3">
        <w:rPr>
          <w:lang w:val="es-CR"/>
        </w:rPr>
        <w:t>. Ahora la vende y es muy delicioso con el arroz que comemos en el restaurante de Juan. Ella también usa el café orgánica porque es mejor para la naturaleza que el café con muchas químicas.</w:t>
      </w:r>
    </w:p>
    <w:p w:rsidR="008E1BFE" w:rsidRPr="00CC27B3" w:rsidRDefault="008E1BFE" w:rsidP="008E1BFE">
      <w:pPr>
        <w:rPr>
          <w:b/>
          <w:lang w:val="es-CR"/>
        </w:rPr>
      </w:pPr>
      <w:r w:rsidRPr="00CC27B3">
        <w:rPr>
          <w:b/>
          <w:lang w:val="es-CR"/>
        </w:rPr>
        <w:t xml:space="preserve">La Casa de Roca    </w:t>
      </w:r>
    </w:p>
    <w:p w:rsidR="008E1BFE" w:rsidRPr="00CC27B3" w:rsidRDefault="008E1BFE" w:rsidP="008E1BFE">
      <w:pPr>
        <w:rPr>
          <w:lang w:val="es-CR"/>
        </w:rPr>
      </w:pPr>
      <w:r w:rsidRPr="00CC27B3">
        <w:rPr>
          <w:lang w:val="es-CR"/>
        </w:rPr>
        <w:t xml:space="preserve">Esta roca tiene mucha historia. Lo encontrado en el año 1948 por el padre de Ana y sus amigos. Cuando lo encontrado estaban buscando un rio para agua. Se estaba puniendo muy noche y tenían  que encontrar un lugar a dormir. Por suerte encontrado este grade roca. Lo arreglando y lo convirtieron a una casa. Después, de un tiempo trajeron sus esposas a esta casa y esperaron hasta que hicieron un rancho para moverse.     </w:t>
      </w:r>
    </w:p>
    <w:p w:rsidR="008E1BFE" w:rsidRPr="00CC27B3" w:rsidRDefault="008E1BFE" w:rsidP="003E2A9D">
      <w:pPr>
        <w:rPr>
          <w:sz w:val="20"/>
          <w:lang w:val="es-ES_tradnl"/>
        </w:rPr>
      </w:pPr>
    </w:p>
    <w:sectPr w:rsidR="008E1BFE" w:rsidRPr="00CC27B3" w:rsidSect="00066124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A5" w:rsidRDefault="001922A5" w:rsidP="00001659">
      <w:pPr>
        <w:spacing w:after="0" w:line="240" w:lineRule="auto"/>
      </w:pPr>
      <w:r>
        <w:separator/>
      </w:r>
    </w:p>
  </w:endnote>
  <w:endnote w:type="continuationSeparator" w:id="0">
    <w:p w:rsidR="001922A5" w:rsidRDefault="001922A5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幼圆">
    <w:panose1 w:val="00000000000000000000"/>
    <w:charset w:val="86"/>
    <w:family w:val="roman"/>
    <w:notTrueType/>
    <w:pitch w:val="default"/>
  </w:font>
  <w:font w:name="Gisha">
    <w:altName w:val="Times New Roman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entury Gothic" w:hAnsi="Century Gothic"/>
      </w:rPr>
      <w:t xml:space="preserve">Página </w:t>
    </w:r>
    <w:r w:rsidR="0013391A">
      <w:fldChar w:fldCharType="begin"/>
    </w:r>
    <w:r>
      <w:instrText xml:space="preserve"> PAGE   \* MERGEFORMAT </w:instrText>
    </w:r>
    <w:r w:rsidR="0013391A">
      <w:fldChar w:fldCharType="separate"/>
    </w:r>
    <w:r w:rsidR="00D34A56" w:rsidRPr="00D34A56">
      <w:rPr>
        <w:rFonts w:ascii="Century Gothic" w:hAnsi="Century Gothic"/>
        <w:noProof/>
      </w:rPr>
      <w:t>2</w:t>
    </w:r>
    <w:r w:rsidR="0013391A">
      <w:rPr>
        <w:rFonts w:asciiTheme="majorHAnsi" w:eastAsiaTheme="majorEastAsia" w:hAnsiTheme="majorHAnsi" w:cstheme="majorBidi"/>
        <w:noProof/>
      </w:rPr>
      <w:fldChar w:fldCharType="end"/>
    </w:r>
  </w:p>
  <w:p w:rsidR="00DE5D47" w:rsidRDefault="00DE5D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entury Gothic" w:hAnsi="Century Gothic"/>
      </w:rPr>
      <w:t xml:space="preserve">Página </w:t>
    </w:r>
    <w:r w:rsidR="0013391A">
      <w:fldChar w:fldCharType="begin"/>
    </w:r>
    <w:r>
      <w:instrText xml:space="preserve"> PAGE   \* MERGEFORMAT </w:instrText>
    </w:r>
    <w:r w:rsidR="0013391A">
      <w:fldChar w:fldCharType="separate"/>
    </w:r>
    <w:r w:rsidR="00D34A56" w:rsidRPr="00D34A56">
      <w:rPr>
        <w:rFonts w:ascii="Century Gothic" w:hAnsi="Century Gothic"/>
        <w:noProof/>
      </w:rPr>
      <w:t>1</w:t>
    </w:r>
    <w:r w:rsidR="0013391A">
      <w:rPr>
        <w:rFonts w:asciiTheme="majorHAnsi" w:eastAsiaTheme="majorEastAsia" w:hAnsiTheme="majorHAnsi" w:cstheme="majorBidi"/>
        <w:noProof/>
      </w:rPr>
      <w:fldChar w:fldCharType="end"/>
    </w:r>
  </w:p>
  <w:p w:rsidR="00DE5D47" w:rsidRDefault="00DE5D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A5" w:rsidRDefault="001922A5" w:rsidP="00001659">
      <w:pPr>
        <w:spacing w:after="0" w:line="240" w:lineRule="auto"/>
      </w:pPr>
      <w:r>
        <w:separator/>
      </w:r>
    </w:p>
  </w:footnote>
  <w:footnote w:type="continuationSeparator" w:id="0">
    <w:p w:rsidR="001922A5" w:rsidRDefault="001922A5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Pr="00CC27B3" w:rsidRDefault="00CC27B3">
    <w:pPr>
      <w:pStyle w:val="Header"/>
      <w:pBdr>
        <w:between w:val="single" w:sz="4" w:space="1" w:color="0F6FC6" w:themeColor="accent1"/>
      </w:pBdr>
      <w:spacing w:line="276" w:lineRule="auto"/>
      <w:jc w:val="center"/>
      <w:rPr>
        <w:lang w:val="es-CR"/>
      </w:rPr>
    </w:pPr>
    <w:r>
      <w:rPr>
        <w:rFonts w:ascii="Century Gothic" w:hAnsi="Century Gothic"/>
        <w:lang w:val="es-CR"/>
      </w:rPr>
      <w:t>Providencia</w:t>
    </w:r>
  </w:p>
  <w:p w:rsidR="00DE5D47" w:rsidRPr="00CC27B3" w:rsidRDefault="00DE5D47">
    <w:pPr>
      <w:pStyle w:val="Header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FE"/>
    <w:rsid w:val="00001659"/>
    <w:rsid w:val="00005869"/>
    <w:rsid w:val="00051D13"/>
    <w:rsid w:val="00061FA3"/>
    <w:rsid w:val="00066124"/>
    <w:rsid w:val="000A01FE"/>
    <w:rsid w:val="000A151E"/>
    <w:rsid w:val="000C5D36"/>
    <w:rsid w:val="000F1D96"/>
    <w:rsid w:val="000F4601"/>
    <w:rsid w:val="0013391A"/>
    <w:rsid w:val="00151DE8"/>
    <w:rsid w:val="00152B3A"/>
    <w:rsid w:val="00165BDA"/>
    <w:rsid w:val="0019013C"/>
    <w:rsid w:val="001922A5"/>
    <w:rsid w:val="001B77B4"/>
    <w:rsid w:val="00211BFB"/>
    <w:rsid w:val="00216C3A"/>
    <w:rsid w:val="00235C4B"/>
    <w:rsid w:val="00284FEF"/>
    <w:rsid w:val="002A7248"/>
    <w:rsid w:val="002B752C"/>
    <w:rsid w:val="002D29DB"/>
    <w:rsid w:val="00300416"/>
    <w:rsid w:val="00312051"/>
    <w:rsid w:val="00313E39"/>
    <w:rsid w:val="00345F56"/>
    <w:rsid w:val="0035148E"/>
    <w:rsid w:val="0037434F"/>
    <w:rsid w:val="003B4699"/>
    <w:rsid w:val="003C4DDD"/>
    <w:rsid w:val="003E2A9D"/>
    <w:rsid w:val="003E7A5E"/>
    <w:rsid w:val="003E7B1B"/>
    <w:rsid w:val="003F0AE6"/>
    <w:rsid w:val="00412032"/>
    <w:rsid w:val="004313DB"/>
    <w:rsid w:val="00446A9F"/>
    <w:rsid w:val="004643DF"/>
    <w:rsid w:val="004729FE"/>
    <w:rsid w:val="0047552E"/>
    <w:rsid w:val="00495712"/>
    <w:rsid w:val="004B7E07"/>
    <w:rsid w:val="00537B23"/>
    <w:rsid w:val="00590876"/>
    <w:rsid w:val="005A0BAA"/>
    <w:rsid w:val="005A1853"/>
    <w:rsid w:val="005E04B0"/>
    <w:rsid w:val="005E7310"/>
    <w:rsid w:val="00600E49"/>
    <w:rsid w:val="006F77EF"/>
    <w:rsid w:val="007773C8"/>
    <w:rsid w:val="00787A15"/>
    <w:rsid w:val="00844D3C"/>
    <w:rsid w:val="00890364"/>
    <w:rsid w:val="008A0207"/>
    <w:rsid w:val="008D1481"/>
    <w:rsid w:val="008E06E9"/>
    <w:rsid w:val="008E1BFE"/>
    <w:rsid w:val="008E6663"/>
    <w:rsid w:val="008F2D98"/>
    <w:rsid w:val="009232FA"/>
    <w:rsid w:val="009331B7"/>
    <w:rsid w:val="00972752"/>
    <w:rsid w:val="00995BB5"/>
    <w:rsid w:val="009D272A"/>
    <w:rsid w:val="009E19D5"/>
    <w:rsid w:val="00A36941"/>
    <w:rsid w:val="00A91A1C"/>
    <w:rsid w:val="00AB4DE3"/>
    <w:rsid w:val="00AF26A3"/>
    <w:rsid w:val="00AF5A32"/>
    <w:rsid w:val="00B266B3"/>
    <w:rsid w:val="00B55595"/>
    <w:rsid w:val="00B609B2"/>
    <w:rsid w:val="00B728DB"/>
    <w:rsid w:val="00B81326"/>
    <w:rsid w:val="00B967A4"/>
    <w:rsid w:val="00BE3DD2"/>
    <w:rsid w:val="00BE74DE"/>
    <w:rsid w:val="00C1169C"/>
    <w:rsid w:val="00C4465C"/>
    <w:rsid w:val="00C51CF3"/>
    <w:rsid w:val="00C56DA5"/>
    <w:rsid w:val="00C6783F"/>
    <w:rsid w:val="00C9082E"/>
    <w:rsid w:val="00CB77CD"/>
    <w:rsid w:val="00CC27B3"/>
    <w:rsid w:val="00CE3748"/>
    <w:rsid w:val="00CE40DE"/>
    <w:rsid w:val="00D04286"/>
    <w:rsid w:val="00D074B3"/>
    <w:rsid w:val="00D07E11"/>
    <w:rsid w:val="00D31D41"/>
    <w:rsid w:val="00D34A56"/>
    <w:rsid w:val="00D84C36"/>
    <w:rsid w:val="00DA4146"/>
    <w:rsid w:val="00DC3E1A"/>
    <w:rsid w:val="00DE5D47"/>
    <w:rsid w:val="00DF2584"/>
    <w:rsid w:val="00E11561"/>
    <w:rsid w:val="00E62BC0"/>
    <w:rsid w:val="00E84A20"/>
    <w:rsid w:val="00EB6B6F"/>
    <w:rsid w:val="00EF5193"/>
    <w:rsid w:val="00F20F3B"/>
    <w:rsid w:val="00F44847"/>
    <w:rsid w:val="00F50161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Plantillas\Book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\Users\Laura\AppData\Roaming\Microsoft\Plantillas\BookReport_Office2010.dotx</Template>
  <TotalTime>0</TotalTime>
  <Pages>2</Pages>
  <Words>422</Words>
  <Characters>2410</Characters>
  <Application>Microsoft Macintosh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Introducción</vt:lpstr>
      <vt:lpstr>    /Autor</vt:lpstr>
      <vt:lpstr>    Personajes principales</vt:lpstr>
      <vt:lpstr/>
    </vt:vector>
  </TitlesOfParts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2015-07-15T02:04:00Z</dcterms:created>
  <dcterms:modified xsi:type="dcterms:W3CDTF">2015-07-15T02:04:00Z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